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DB" w:rsidRPr="00D769DB" w:rsidRDefault="00D769DB" w:rsidP="00D769DB">
      <w:pPr>
        <w:shd w:val="clear" w:color="auto" w:fill="008284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r w:rsidRPr="00D769DB">
        <w:rPr>
          <w:rFonts w:ascii="Times New Roman" w:eastAsia="Times New Roman" w:hAnsi="Times New Roman" w:cs="Times New Roman"/>
          <w:b/>
          <w:bCs/>
          <w:color w:val="FFFFFF"/>
          <w:kern w:val="36"/>
          <w:sz w:val="36"/>
          <w:szCs w:val="36"/>
          <w:lang w:eastAsia="ru-RU"/>
        </w:rPr>
        <w:t>Использование</w:t>
      </w:r>
    </w:p>
    <w:p w:rsidR="00D769DB" w:rsidRPr="00D769DB" w:rsidRDefault="00D769DB" w:rsidP="00D769DB">
      <w:pPr>
        <w:shd w:val="clear" w:color="auto" w:fill="008284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proofErr w:type="spellStart"/>
      <w:r w:rsidRPr="00D769DB">
        <w:rPr>
          <w:rFonts w:ascii="Times New Roman" w:eastAsia="Times New Roman" w:hAnsi="Times New Roman" w:cs="Times New Roman"/>
          <w:b/>
          <w:bCs/>
          <w:color w:val="FFFFFF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b/>
          <w:bCs/>
          <w:color w:val="FFFFFF"/>
          <w:kern w:val="36"/>
          <w:sz w:val="36"/>
          <w:szCs w:val="36"/>
          <w:lang w:eastAsia="ru-RU"/>
        </w:rPr>
        <w:t xml:space="preserve"> элементов на одежде детей</w:t>
      </w:r>
    </w:p>
    <w:p w:rsidR="00D769DB" w:rsidRPr="00D769DB" w:rsidRDefault="00D769DB" w:rsidP="00D769D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Пешеходы - это самая незащищенная категория участников движения. Основная доля наездов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верхней одежде.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Во многих школах занятия завершаются поздно, скоро и утренние часы будут </w:t>
      </w:r>
      <w:proofErr w:type="gram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сумеречны</w:t>
      </w:r>
      <w:proofErr w:type="gram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большую часть учебного года путь от школы до дома либо с занятий домой будет проходить вне светового дня. Поэтому родителям следует позаботиться о дополнительных мерах безопасности.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пешехода очень важно быть "видимым". И не все родители это понимают, выбирая "практичные" темные тона. А ведь это делает пешехода практически незаметным, особенно в пасмурную погоду, в сумерки. 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 Применение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(катафотов) пешеходами более чем в 6,5 раз снижает риск наезда транспортного средства на пешехода в темное время суток.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с ближним светом фар водитель замечает пешехода со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элементом с расстояния 130-140 метров, когда без него - с расстояния 25-40 метров. При движении с дальним светом он заметит пешехода на расстоянии до 400 метров.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популярностью стали пользоваться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специальные детали для детей и подростков.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 Даже летом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понадобиться детям, там, где вечером на проезжей части нет освещения.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родитель?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приобретая одежду ребенку, нужно обратить внимание на наличие на ней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у ребенка ростом до 140 см размещаются на рюкзаке, верхней части рукава, головном уборе;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чем больше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одежде ребенка, тем он заметнее для водителя в темное время суток;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ребенок?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– это красиво, модно и ярко;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не дает преимущества в движении! Обязательно нужно убедиться, что водитель действительно вас увидел;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предметах;</w:t>
      </w:r>
    </w:p>
    <w:p w:rsidR="00D769DB" w:rsidRPr="00D769DB" w:rsidRDefault="00D769DB" w:rsidP="00D769D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можно использовать различные виды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элементов: значки, браслеты, наклейки, брелоки, ленты, </w:t>
      </w:r>
      <w:proofErr w:type="spellStart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термоаппликации</w:t>
      </w:r>
      <w:proofErr w:type="spellEnd"/>
      <w:r w:rsidRPr="00D7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катафоты, жилеты и т.д.</w:t>
      </w:r>
    </w:p>
    <w:p w:rsidR="00400897" w:rsidRDefault="00400897">
      <w:bookmarkStart w:id="0" w:name="_GoBack"/>
      <w:bookmarkEnd w:id="0"/>
    </w:p>
    <w:sectPr w:rsidR="0040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DB"/>
    <w:rsid w:val="00400897"/>
    <w:rsid w:val="00D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2017-11-01T08:03:00Z</dcterms:created>
  <dcterms:modified xsi:type="dcterms:W3CDTF">2017-11-01T08:04:00Z</dcterms:modified>
</cp:coreProperties>
</file>