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88E" w:rsidRPr="0093588E" w:rsidRDefault="0093588E" w:rsidP="0093588E">
      <w:pPr>
        <w:shd w:val="clear" w:color="auto" w:fill="F9F8EF"/>
        <w:spacing w:after="0" w:line="270" w:lineRule="atLeast"/>
        <w:jc w:val="center"/>
        <w:rPr>
          <w:rFonts w:ascii="Verdana" w:eastAsia="Times New Roman" w:hAnsi="Verdana" w:cs="Arial"/>
          <w:color w:val="444444"/>
          <w:sz w:val="16"/>
          <w:szCs w:val="16"/>
          <w:lang w:eastAsia="ru-RU"/>
        </w:rPr>
      </w:pPr>
      <w:r w:rsidRPr="0093588E">
        <w:rPr>
          <w:rFonts w:ascii="Verdana" w:eastAsia="Times New Roman" w:hAnsi="Verdana" w:cs="Arial"/>
          <w:b/>
          <w:bCs/>
          <w:color w:val="0000CD"/>
          <w:sz w:val="27"/>
          <w:lang w:eastAsia="ru-RU"/>
        </w:rPr>
        <w:t>Информационная безопасность несовершеннолетних.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 данным Центра Безопасного Интернета, в России по разным оценкам от 8 до 14 миллионов детей в возрасте до 14 лет активно пользуются Интернетом, что составляет 18% </w:t>
      </w:r>
      <w:proofErr w:type="spellStart"/>
      <w:proofErr w:type="gram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интернет-аудитории</w:t>
      </w:r>
      <w:proofErr w:type="spellEnd"/>
      <w:proofErr w:type="gram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нашей страны. Столь же стремительно развивается рынок сотовой связи, все более популярным становится мобильный Интернет.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Больше половины пользователей сети в возрасте до 14 лет просматривают сайты с нежелательным содержимым: 39% детей посещают </w:t>
      </w:r>
      <w:proofErr w:type="spell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порносайты</w:t>
      </w:r>
      <w:proofErr w:type="spell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19% наблюдают сцены насилия, 16% увлекаются азартными играми, наркотическими веществами и алкоголем интересуются 14% детей, а экстремистские и националистические ресурсы посещают 11% несовершеннолетних пользователей. При этом 90% родителей считают, что полностью контролируют ресурсы, посещаемые ребенком в сети Интернет.</w:t>
      </w:r>
    </w:p>
    <w:p w:rsidR="0093588E" w:rsidRPr="0093588E" w:rsidRDefault="0093588E" w:rsidP="0093588E">
      <w:pPr>
        <w:shd w:val="clear" w:color="auto" w:fill="F9F8EF"/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отмечает Уполномоченный при Президенте Р</w:t>
      </w:r>
      <w:bookmarkStart w:id="0" w:name="_GoBack"/>
      <w:bookmarkEnd w:id="0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Ф по правам ребенка, в настоящее время Россия занимает второе место в мире после США по распространению детской порнографии в Интернете. По данным МВД РФ, российские ресурсы поставляют на рынок около 30% мирового объема детской порнографии. За последние годы количество сайтов с детской порнографией увеличилось почти на треть, а объем </w:t>
      </w:r>
      <w:proofErr w:type="gram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соответствующего</w:t>
      </w:r>
      <w:proofErr w:type="gram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контента</w:t>
      </w:r>
      <w:proofErr w:type="spell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вырос в 25 раз. В Интернете противоправные материалы такого рода предоставляют 300 млн. сайтов при среднемесячной посещаемости одной </w:t>
      </w:r>
      <w:proofErr w:type="spell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веб-страницы</w:t>
      </w:r>
      <w:proofErr w:type="spell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30 тыс. человек. Число конечных потребителей, регулярно покупающих </w:t>
      </w:r>
      <w:proofErr w:type="spell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порнопродукцию</w:t>
      </w:r>
      <w:proofErr w:type="spell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 участием детей, оценивается в 800 тыс. человек. 44% несовершеннолетних пользователей Интернета хотя бы раз подвергались в сети сексуальным домогательствам.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Распространение порнографии в Интернете – безусловно, наиболее значимая, но не единственная проблема, связанная с использованием Интернета несовершеннолетними. Угрозу представляют и экстремистские материалы, и иная опасная информация, которую дети бесконтрольно черпают из Интернета и могут использовать во вред себе и окружающим. Серьезной проблемой является игровая зависимость у детей и подростков, которая взвывает значительные психологические проблемы, трудно поддающиеся лечению.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Особо следует выделить проблему воздействия Интернета на формирование суицидальных склонностей у детей и подростков. Сегодня по общему числу суицидов Российская Федерация находится на шестом месте в мире - после Литвы, Кореи, Казахстана, </w:t>
      </w:r>
      <w:proofErr w:type="spell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Беларуссии</w:t>
      </w:r>
      <w:proofErr w:type="spell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Японии. Однако по количеству самоубий</w:t>
      </w:r>
      <w:proofErr w:type="gram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ств </w:t>
      </w:r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ср</w:t>
      </w:r>
      <w:proofErr w:type="gramEnd"/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еди подростков 15-19 лет Россия занимает первое место в Европе и одно из первых мест в мире. </w:t>
      </w: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среднем в стране ежегодно кончают с собой более 200 детей и 1,5 тысяч подростков.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Обеспечение государством информационной безопасности детей, защита физического, умственного и нравственного развития несовершеннолетних, а также человеческого достоинства во всех аудиовизуальных </w:t>
      </w:r>
      <w:proofErr w:type="spell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медиа-услугах</w:t>
      </w:r>
      <w:proofErr w:type="spell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электронных СМИ – требование международного права (Рекомендации Европейского парламента и Совета ЕС от 20 декабря 2006 года о защите несовершеннолетних и человеческого достоинства в Интернете, Рекомендации </w:t>
      </w:r>
      <w:proofErr w:type="spell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Rec</w:t>
      </w:r>
      <w:proofErr w:type="spell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(2006) 12 Комитета министров государствам-членам Совета Европы по расширению возможностей детей в новой</w:t>
      </w:r>
      <w:proofErr w:type="gram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информационно-коммуникационной среде от 27 сентября 2006 года и др.).</w:t>
      </w:r>
      <w:proofErr w:type="gramEnd"/>
    </w:p>
    <w:p w:rsidR="0093588E" w:rsidRPr="0093588E" w:rsidRDefault="0093588E" w:rsidP="0093588E">
      <w:pPr>
        <w:shd w:val="clear" w:color="auto" w:fill="F9F8EF"/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Международные стандарты в области информационной безопасности детей нашли отражение и в российском законодательстве: статья 51 Закона РФ «</w:t>
      </w:r>
      <w:hyperlink r:id="rId4" w:tooltip="Об образовании" w:history="1">
        <w:r w:rsidRPr="0093588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Об образовании</w:t>
        </w:r>
      </w:hyperlink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», Федеральный закон от 25 июля 2012 года № 114-ФЗ «</w:t>
      </w:r>
      <w:hyperlink r:id="rId5" w:tooltip="О противодействии экстремистской деятельности" w:history="1">
        <w:r w:rsidRPr="0093588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 xml:space="preserve">О противодействии </w:t>
        </w:r>
        <w:r w:rsidRPr="0093588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lastRenderedPageBreak/>
          <w:t>экстремистской деятельности</w:t>
        </w:r>
      </w:hyperlink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», Федеральный закон от 24 июля 1998 года № 124-ФЗ «</w:t>
      </w:r>
      <w:hyperlink r:id="rId6" w:tooltip="Об основных гарантиях прав ребенка в Российской Федерации" w:history="1">
        <w:r w:rsidRPr="0093588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Об основных гарантиях прав ребенка в Российской Федерации</w:t>
        </w:r>
      </w:hyperlink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».</w:t>
      </w:r>
    </w:p>
    <w:p w:rsidR="0093588E" w:rsidRPr="0093588E" w:rsidRDefault="0093588E" w:rsidP="0093588E">
      <w:pPr>
        <w:shd w:val="clear" w:color="auto" w:fill="F9F8EF"/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</w:t>
      </w:r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Обеспечение государством информационной безопасности детей, защита физического, умственного и нравственного развития несовершеннолетних, а также человеческого достоинства во всех аудиовизуальных </w:t>
      </w:r>
      <w:proofErr w:type="spellStart"/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медиа-услугах</w:t>
      </w:r>
      <w:proofErr w:type="spellEnd"/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и электронных СМИ – требование международного права. Международные стандарты в области информационной безопасности детей нашли отражение и в российском законодательстве.</w:t>
      </w:r>
      <w:hyperlink r:id="rId7" w:history="1">
        <w:r w:rsidRPr="0093588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 </w:t>
        </w:r>
        <w:proofErr w:type="gramStart"/>
        <w:r w:rsidRPr="0093588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Федеральный закон Российской Федерации № 436-ФЗ от 29 декабря 2010 года "О защите детей от информации, причиняющей вред их здоровью и развитию"</w:t>
        </w:r>
      </w:hyperlink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устанавливает правила </w:t>
      </w:r>
      <w:proofErr w:type="spellStart"/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медиа-безопасности</w:t>
      </w:r>
      <w:proofErr w:type="spellEnd"/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детей при обороте на территории России продукции СМИ, печатной, аудиовизуальной продукции на любых видах носителей, программ для компьютеров и баз данных, а также информации, размещаемой в информационно-телекоммуникационных сетях и сетях подвижной радиотелефонной связи.</w:t>
      </w:r>
      <w:proofErr w:type="gramEnd"/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Закон определяет информационную безопасность детей как состояние защищенности, при котором отсутствует риск, 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Закон определяет информационную безопасность детей как состояние защищенности, при котором отсутствует риск, 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Закон разделяет информацию на 2 категории: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proofErr w:type="gram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запрещенная</w:t>
      </w:r>
      <w:proofErr w:type="gram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для распространения среди детей: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1) </w:t>
      </w:r>
      <w:proofErr w:type="gram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побуждающая</w:t>
      </w:r>
      <w:proofErr w:type="gram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детей к причинению вреда здоровью, самоубийству;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2) </w:t>
      </w:r>
      <w:proofErr w:type="gram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способная</w:t>
      </w:r>
      <w:proofErr w:type="gram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вызвать желание употребить наркотики, табак, алкоголь, принять участие в азартных играх, заниматься проституцией, бродяжничеством или попрошайничеством;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3) отрицающая семейные ценности, пропагандирующая нетрадиционные сексуальные отношения и формирующая неуважение к родителям и (или) другим членам семьи;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4) содержащая нецензурную брань;</w:t>
      </w:r>
      <w:proofErr w:type="gramEnd"/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5) порнография;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информация, распространение которой среди детей определенных возрастных категорий ограничено.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1) изображение или описание жестокости, физического и (или) психического насилия, преступления или иного антиобщественного действия;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2) вызывающая у детей страх, ужас или панику, в том числе представляемая в виде изображения или описания смерти, заболевания, самоубийства, аварии или катастрофы и (или) их последствий;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3) изображения или описания половых отношений между мужчиной и женщиной;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4) </w:t>
      </w:r>
      <w:proofErr w:type="gram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содержащая</w:t>
      </w:r>
      <w:proofErr w:type="gram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бранные слова и выражения, не относящиеся к нецензурной брани.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      В соответствии с видами этой информации осуществляется ее классификация (для детей, не достигших возраста 6 лет; достигших 6 лет; достигших 12 лет; достигших 16 лет; и информационная продукция, запрещенная для детей), и присваивается знак информационной продукции (0+, 6+, 12+, 16+, 18+).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Классифицировать информационную продукцию может как производитель, так и ее распространитель.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Каждый выпуск периодического печатного издания, каждая копия аудио-, виде</w:t>
      </w:r>
      <w:proofErr w:type="gram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о-</w:t>
      </w:r>
      <w:proofErr w:type="gram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</w:t>
      </w:r>
      <w:proofErr w:type="spell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кинохроникальной</w:t>
      </w:r>
      <w:proofErr w:type="spell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программы должны содержать знак информационной продукции, а при демонстрации </w:t>
      </w:r>
      <w:proofErr w:type="spell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кинохроникальных</w:t>
      </w:r>
      <w:proofErr w:type="spell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программ и при каждом выходе в эфир радиопрограмм, телепрограмм они должны сопровождаться сообщением об ограничении их распространения.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Указанный знак также размещается на афишах и иных объявлениях о проведении зрелищного мероприятия, а также на входных билетах, приглашениях и иных документах, предоставляющих право его посещения.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Кроме того, законом устанавливается время трансляции в радио и теле эфире программ, содержащих информацию, ограниченную или запрещенной для детей.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Дополнительные требования к печатной продукции с информацией 18+ (в запечатанном виде) и: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запрет к ее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100 метров от границ территорий указанных организаций.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запрет к привлечению детей для распространения этой информации.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Законом предусмотрено, что может проводиться экспертиза информационной продукции. Для этих целей создаются эксперты или экспертные организации. Сведения о них имеются в реестре, с которыми могут ознакомиться все пользователи сети Интернет.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Контроль за</w:t>
      </w:r>
      <w:proofErr w:type="gram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оборотом информационной продукции: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Государственный: </w:t>
      </w:r>
      <w:proofErr w:type="spell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Роскомнадзор</w:t>
      </w:r>
      <w:proofErr w:type="spell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(за сетью Интернет), ФАС (федеральная антимонопольная служба за рекламой), </w:t>
      </w:r>
      <w:proofErr w:type="spell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Роспотребнадзор</w:t>
      </w:r>
      <w:proofErr w:type="spell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части защиты прав потребителей, Минкультуры (его территориальные органы) – театрально-зрелищные мероприятия.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Общественный</w:t>
      </w:r>
      <w:proofErr w:type="gram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уставами, а также граждане</w:t>
      </w:r>
    </w:p>
    <w:p w:rsidR="0093588E" w:rsidRPr="0093588E" w:rsidRDefault="0093588E" w:rsidP="0093588E">
      <w:pPr>
        <w:shd w:val="clear" w:color="auto" w:fill="F9F8EF"/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Ответственность: административная (14.3 – нарушение законодательства о рекламе – реклама размещения алкогольной продукции), ст. 6.17 – </w:t>
      </w:r>
      <w:proofErr w:type="spell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нарушение</w:t>
      </w:r>
      <w:hyperlink r:id="rId8" w:history="1">
        <w:r w:rsidRPr="0093588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законодательства</w:t>
        </w:r>
        <w:proofErr w:type="spellEnd"/>
      </w:hyperlink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Российской Федерации о защите детей от информации, причиняющей вред их здоровью и (или) развитию, 14.5 продажа товара потребителю без соответствующей информации (без знаков на компьютерных играх), 14.15 </w:t>
      </w:r>
      <w:proofErr w:type="spell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КоАП</w:t>
      </w:r>
      <w:proofErr w:type="spell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РФ.</w:t>
      </w:r>
    </w:p>
    <w:p w:rsidR="0093588E" w:rsidRPr="0093588E" w:rsidRDefault="0093588E" w:rsidP="0093588E">
      <w:pPr>
        <w:shd w:val="clear" w:color="auto" w:fill="F9F8E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Уголовная (ст. 242 УК РФ Незаконные изготовление и оборот порнографических материалов или предметов, ст. 242.1 УК РФ Изготовление и оборот материалов или предметов с порнографическими изображениями несовершеннолетних, ст. 242.2.</w:t>
      </w:r>
      <w:proofErr w:type="gramEnd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УК РФ использование несовершеннолетнего в целях изготовления порнографических материалов или предметов).</w:t>
      </w:r>
      <w:proofErr w:type="gramEnd"/>
    </w:p>
    <w:p w:rsidR="0093588E" w:rsidRPr="0093588E" w:rsidRDefault="0093588E" w:rsidP="0093588E">
      <w:pPr>
        <w:shd w:val="clear" w:color="auto" w:fill="F9F8EF"/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358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hyperlink r:id="rId9" w:history="1">
        <w:proofErr w:type="gramStart"/>
        <w:r w:rsidRPr="0093588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Федеральный закон Российской Федерации от 21 июля 2011 г. №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</w:t>
        </w:r>
      </w:hyperlink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, направленный на защиту детей от разрушительного, </w:t>
      </w:r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травмирующего их психику информационного воздействия, переизбытка жестокости и насилия в общедоступных источниках массовой информации, от информации, способной развить</w:t>
      </w:r>
      <w:proofErr w:type="gramEnd"/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в ребенке порочные наклонности, сформировать у ребенка искаженную картину мира и неправильные жизненные установки. Закон устанавливает порядок прекращения распространения продукции средства массовой информации, осуществляемого с нарушением законодательно установленных требований. Каждый выпуск периодического печатного издания, каждая копия аудио-, виде</w:t>
      </w:r>
      <w:proofErr w:type="gramStart"/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о-</w:t>
      </w:r>
      <w:proofErr w:type="gramEnd"/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или </w:t>
      </w:r>
      <w:proofErr w:type="spellStart"/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кинохроникальной</w:t>
      </w:r>
      <w:proofErr w:type="spellEnd"/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программы должны содержать знак информационной продукции, а при демонстрации </w:t>
      </w:r>
      <w:proofErr w:type="spellStart"/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кинохроникальных</w:t>
      </w:r>
      <w:proofErr w:type="spellEnd"/>
      <w:r w:rsidRPr="0093588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программ и при каждом выходе в эфир радиопрограмм, телепрограмм они должны сопровождаться сообщением об ограничении их распространения. Закон запрещает размещение рекламы в учебниках, учебных пособиях, другой учебной литературе, предназначенных для обучения детей, а также распространение рекламы, содержащей информацию, запрещенную для распространения среди детей, в детских  образовательных организациях.      </w:t>
      </w:r>
    </w:p>
    <w:p w:rsidR="00384803" w:rsidRPr="0093588E" w:rsidRDefault="00384803">
      <w:pPr>
        <w:rPr>
          <w:rFonts w:ascii="Times New Roman" w:hAnsi="Times New Roman" w:cs="Times New Roman"/>
          <w:sz w:val="28"/>
          <w:szCs w:val="28"/>
        </w:rPr>
      </w:pPr>
    </w:p>
    <w:sectPr w:rsidR="00384803" w:rsidRPr="0093588E" w:rsidSect="0093588E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88E"/>
    <w:rsid w:val="00384803"/>
    <w:rsid w:val="00935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03"/>
  </w:style>
  <w:style w:type="paragraph" w:styleId="2">
    <w:name w:val="heading 2"/>
    <w:basedOn w:val="a"/>
    <w:link w:val="20"/>
    <w:uiPriority w:val="9"/>
    <w:qFormat/>
    <w:rsid w:val="009358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58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88E"/>
    <w:rPr>
      <w:b/>
      <w:bCs/>
    </w:rPr>
  </w:style>
  <w:style w:type="character" w:styleId="a5">
    <w:name w:val="Hyperlink"/>
    <w:basedOn w:val="a0"/>
    <w:uiPriority w:val="99"/>
    <w:semiHidden/>
    <w:unhideWhenUsed/>
    <w:rsid w:val="009358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5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3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6726">
          <w:marLeft w:val="0"/>
          <w:marRight w:val="0"/>
          <w:marTop w:val="22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2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enied:consultantplus://offline/ref=B4E3332C77D8D92A0C4D842159222E66CA0F44EA401A29367750609EA6XBr3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chool44.ru/images/stories/1/onoZyu_u__oo_noou__oZoo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rkutsk.bezformata.ru/word/ob-osnovnih-garantiyah-prav-rebenka-v-rossijskoj-federatcii/7936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rkutsk.bezformata.ru/word/o-protivodejstvii-ekstremistskoj-deyatelnosti/67025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rkutsk.bezformata.ru/word/ob-obrazovanii/8031/" TargetMode="External"/><Relationship Id="rId9" Type="http://schemas.openxmlformats.org/officeDocument/2006/relationships/hyperlink" Target="http://www.school44.ru/images/stories/1/CazY_Az_ZAEEAEA_CAA_AE_21_Aae_2011_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1644</Words>
  <Characters>9372</Characters>
  <Application>Microsoft Office Word</Application>
  <DocSecurity>0</DocSecurity>
  <Lines>78</Lines>
  <Paragraphs>21</Paragraphs>
  <ScaleCrop>false</ScaleCrop>
  <Company>Reanimator Extreme Edition</Company>
  <LinksUpToDate>false</LinksUpToDate>
  <CharactersWithSpaces>10995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2016-06-29T07:31:00Z</dcterms:created>
  <dcterms:modified xsi:type="dcterms:W3CDTF">2016-06-29T07:32:00Z</dcterms:modified>
</cp:coreProperties>
</file>